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70" w:tblpY="385"/>
        <w:tblW w:w="92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8714"/>
      </w:tblGrid>
      <w:tr w:rsidR="00EE5316" w:rsidRPr="00EE5316" w:rsidTr="002A2A2C">
        <w:trPr>
          <w:trHeight w:val="270"/>
          <w:tblHeader/>
        </w:trPr>
        <w:tc>
          <w:tcPr>
            <w:tcW w:w="49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hideMark/>
          </w:tcPr>
          <w:p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bookmarkStart w:id="0" w:name="_GoBack"/>
            <w:bookmarkEnd w:id="0"/>
            <w:r w:rsidRPr="00EE531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№</w:t>
            </w:r>
          </w:p>
        </w:tc>
        <w:tc>
          <w:tcPr>
            <w:tcW w:w="87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92CDDC" w:themeFill="accent5" w:themeFillTint="99"/>
            <w:noWrap/>
            <w:hideMark/>
          </w:tcPr>
          <w:p w:rsidR="00EE5316" w:rsidRPr="00EE5316" w:rsidRDefault="00EE5316" w:rsidP="00EE5316">
            <w:pPr>
              <w:spacing w:before="120" w:after="120" w:line="36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Индикатори</w:t>
            </w:r>
          </w:p>
        </w:tc>
      </w:tr>
      <w:tr w:rsidR="00EE5316" w:rsidRPr="00EE5316" w:rsidTr="002A2A2C">
        <w:trPr>
          <w:trHeight w:val="327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860366" w:rsidRDefault="00EE5316" w:rsidP="00860366">
            <w:pPr>
              <w:pStyle w:val="a3"/>
              <w:numPr>
                <w:ilvl w:val="0"/>
                <w:numId w:val="6"/>
              </w:numPr>
              <w:spacing w:before="120" w:after="12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86036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Реконструирани училища по изкуства и култура, в бр.</w:t>
            </w:r>
          </w:p>
        </w:tc>
      </w:tr>
      <w:tr w:rsidR="00EE5316" w:rsidRPr="00EE5316" w:rsidTr="002A2A2C">
        <w:trPr>
          <w:trHeight w:val="348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2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Модернизирани и реконструирани сгради и обекти на културата, в бр.</w:t>
            </w:r>
            <w:r w:rsidR="0079682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4 броя.</w:t>
            </w:r>
          </w:p>
          <w:p w:rsidR="00796823" w:rsidRDefault="00796823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Основен ремонт и смяна на дограма Читалище с. Полски Извор</w:t>
            </w:r>
          </w:p>
          <w:p w:rsidR="00796823" w:rsidRDefault="00796823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Основен ремонт и смяна на дограма Читалище с. Винарско</w:t>
            </w:r>
          </w:p>
          <w:p w:rsidR="00796823" w:rsidRDefault="00796823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Основен ремонт и смяна на дограма Читалище с. Константиново</w:t>
            </w:r>
          </w:p>
          <w:p w:rsidR="00796823" w:rsidRPr="00EE5316" w:rsidRDefault="00796823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Основен ремонт и смяна на дограма Читалище гр. Камено-текущ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3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CF7F7C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Рехабилитирани здравни и социални заведения, в бр.</w:t>
            </w:r>
            <w:r w:rsidR="00E920E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-</w:t>
            </w:r>
            <w:r w:rsidR="00CF7F7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3 броя-</w:t>
            </w:r>
            <w:r w:rsidR="00E920E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ДПЛУИ с. Русокастро-Основен  ремонт </w:t>
            </w:r>
            <w:r w:rsidR="00E920EE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bg-BG"/>
              </w:rPr>
              <w:t xml:space="preserve">I </w:t>
            </w:r>
            <w:r w:rsidR="00E920E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и </w:t>
            </w:r>
            <w:r w:rsidR="00E920EE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bg-BG"/>
              </w:rPr>
              <w:t xml:space="preserve">II </w:t>
            </w:r>
            <w:r w:rsidR="00E920E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сектор на стойност 34 705 лв</w:t>
            </w:r>
            <w:r w:rsidR="00CF7F7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, Подмяна на дограма на здравна служба в с. Трояново, подмяна на дограма здравна служба с. Ливада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4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Реконструирани училища и детски градини, в бр.</w:t>
            </w:r>
            <w:r w:rsidR="002A646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-Ос</w:t>
            </w:r>
            <w:r w:rsidR="001F5DF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новен ремонт детски площадки в </w:t>
            </w:r>
            <w:r w:rsidR="002A646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Детска градина гр.Камено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5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B379F0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hyperlink r:id="rId6" w:anchor="RANGE!B73" w:history="1">
              <w:r w:rsidR="00EE5316" w:rsidRPr="00EE5316">
                <w:rPr>
                  <w:rFonts w:ascii="Times New Roman" w:eastAsia="Calibri" w:hAnsi="Times New Roman" w:cs="Times New Roman"/>
                  <w:bCs/>
                  <w:sz w:val="20"/>
                  <w:szCs w:val="20"/>
                  <w:lang w:eastAsia="bg-BG"/>
                </w:rPr>
                <w:t>Брой изградени и реконструирани обекти на инфраструктурата за професионален спорт и спорт в свободното време, в бр.</w:t>
              </w:r>
            </w:hyperlink>
            <w:r w:rsidR="007238B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- 2 броя спортни площадки /фитнес на открито </w:t>
            </w:r>
            <w:r w:rsidR="002A646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в с. Трояново и гр.Камено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6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D7A51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Дял на лицата, облагодетелствани от предоставяне на соци</w:t>
            </w:r>
            <w:r w:rsidR="009A1ED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ални услуги в домашна среда –</w:t>
            </w:r>
            <w:r w:rsidR="00A720E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0.72 </w:t>
            </w:r>
            <w:r w:rsidR="00ED7A5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</w:t>
            </w:r>
            <w:r w:rsidR="009A1ED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%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7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Дял на децата и учениците, облагодетелствани от подобрена образователна инфраструктура, в %</w:t>
            </w:r>
            <w:r w:rsidR="009E6C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-20.3 %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8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Дял на децата и младежите, активно ангажирани със спорт, в %</w:t>
            </w:r>
            <w:r w:rsidR="00C51FB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-32 %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9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7238B7" w:rsidRDefault="00EE5316" w:rsidP="007238B7">
            <w:pPr>
              <w:pStyle w:val="a3"/>
              <w:numPr>
                <w:ilvl w:val="0"/>
                <w:numId w:val="5"/>
              </w:num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7238B7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Реализирани приходи от нощувки в средствата за подслон и местата за настаняване, в млн. лв.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10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24125C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Създадени/подобрени туристически атракции, в бр.</w:t>
            </w:r>
            <w:r w:rsidR="004D2E5C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-</w:t>
            </w:r>
            <w:r w:rsidR="0024125C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1 бр.</w:t>
            </w:r>
          </w:p>
          <w:p w:rsidR="00EE5316" w:rsidRPr="00EE5316" w:rsidRDefault="004D2E5C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Изграждане </w:t>
            </w:r>
            <w:r w:rsidR="0086036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и благоустрояване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на зона за отдих в с. Русокастро по Програма за Трансгранично съструдничество България-Турция 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11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24125C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Създадени туристически дестинации на база културно-историческо наследство, в бр.</w:t>
            </w:r>
            <w:r w:rsidR="00F645A3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-</w:t>
            </w:r>
            <w:r w:rsidR="0024125C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1 бр.</w:t>
            </w:r>
          </w:p>
          <w:p w:rsidR="00EE5316" w:rsidRPr="00EE5316" w:rsidRDefault="00F645A3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Оси</w:t>
            </w:r>
            <w:r w:rsidR="00FE30F0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гуряване на транспортен и пешеходен достъп до Късноантична и средновековна крепост Русокастро, с. Русокастро по програма за Трансгранично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сътрудничество България Турция-текущ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12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7238B7" w:rsidRDefault="00EE5316" w:rsidP="007238B7">
            <w:pPr>
              <w:pStyle w:val="a3"/>
              <w:numPr>
                <w:ilvl w:val="0"/>
                <w:numId w:val="4"/>
              </w:num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7238B7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Създадени и/ли подновени/ремонтирани места за настаняване/средства за подслон, в %.</w:t>
            </w:r>
          </w:p>
        </w:tc>
      </w:tr>
      <w:tr w:rsidR="00EE5316" w:rsidRPr="00EE5316" w:rsidTr="002A2A2C">
        <w:trPr>
          <w:trHeight w:val="563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13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7238B7" w:rsidRDefault="00EE5316" w:rsidP="007238B7">
            <w:pPr>
              <w:pStyle w:val="a3"/>
              <w:numPr>
                <w:ilvl w:val="0"/>
                <w:numId w:val="3"/>
              </w:num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7238B7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Увеличаване броя на заетите в сектора „Туризъм“, в %.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7238B7" w:rsidRDefault="00EE5316" w:rsidP="007238B7">
            <w:pPr>
              <w:pStyle w:val="a3"/>
              <w:numPr>
                <w:ilvl w:val="0"/>
                <w:numId w:val="2"/>
              </w:num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7238B7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Брой заети в туризма и подсектор „Ресторантьорство“.</w:t>
            </w:r>
          </w:p>
        </w:tc>
      </w:tr>
      <w:tr w:rsidR="00EE5316" w:rsidRPr="00EE5316" w:rsidTr="002A2A2C">
        <w:trPr>
          <w:trHeight w:val="314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15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7238B7" w:rsidRDefault="00EE5316" w:rsidP="007238B7">
            <w:pPr>
              <w:pStyle w:val="a3"/>
              <w:numPr>
                <w:ilvl w:val="0"/>
                <w:numId w:val="1"/>
              </w:num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7238B7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Нарастване на реализираните приходи от посещения на музеи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16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7238B7" w:rsidRDefault="00EE5316" w:rsidP="007238B7">
            <w:pPr>
              <w:pStyle w:val="a3"/>
              <w:numPr>
                <w:ilvl w:val="0"/>
                <w:numId w:val="1"/>
              </w:numPr>
              <w:spacing w:before="120" w:after="12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7238B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Реализирани проекти за намаляване на негативното въздействие от риболова върху крайбрежните територии, в бр.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17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7238B7" w:rsidRDefault="00EE5316" w:rsidP="007238B7">
            <w:pPr>
              <w:pStyle w:val="a3"/>
              <w:numPr>
                <w:ilvl w:val="0"/>
                <w:numId w:val="1"/>
              </w:numPr>
              <w:spacing w:before="120" w:after="12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7238B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Реализирани проекти за морско планиране, морски проучвания и морски надзор върху замърсяванията, в бр.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18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7238B7" w:rsidRDefault="00EE5316" w:rsidP="007238B7">
            <w:pPr>
              <w:pStyle w:val="a3"/>
              <w:numPr>
                <w:ilvl w:val="0"/>
                <w:numId w:val="1"/>
              </w:numPr>
              <w:spacing w:before="120" w:after="12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7238B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Население с подобрен транспортен достъп, в %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19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7238B7" w:rsidRDefault="00EE5316" w:rsidP="007238B7">
            <w:pPr>
              <w:pStyle w:val="a3"/>
              <w:numPr>
                <w:ilvl w:val="0"/>
                <w:numId w:val="1"/>
              </w:numPr>
              <w:spacing w:before="120" w:after="12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7238B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Интегрирани стратегически планови документи за управление и развитие на граничните територии, в бр.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20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7238B7" w:rsidRDefault="00EE5316" w:rsidP="007238B7">
            <w:pPr>
              <w:pStyle w:val="a3"/>
              <w:numPr>
                <w:ilvl w:val="0"/>
                <w:numId w:val="1"/>
              </w:numPr>
              <w:spacing w:before="120" w:after="12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7238B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Реализирани проекти за разширяване на сътрудничеството  и насърчаване на икономическия, социалния и културния обмен между регионите на България и Европа, в бр.</w:t>
            </w:r>
          </w:p>
        </w:tc>
      </w:tr>
      <w:tr w:rsidR="00EE5316" w:rsidRPr="00EE5316" w:rsidTr="002A2A2C">
        <w:trPr>
          <w:trHeight w:val="659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21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Проекти / инициативи за трансгранично сътрудничество сключени договори  в бр.</w:t>
            </w:r>
            <w:r w:rsidR="00A536D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- 2 броя ТГС</w:t>
            </w:r>
          </w:p>
        </w:tc>
      </w:tr>
    </w:tbl>
    <w:p w:rsidR="00D56E95" w:rsidRDefault="00D56E95"/>
    <w:sectPr w:rsidR="00D56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635DF"/>
    <w:multiLevelType w:val="hybridMultilevel"/>
    <w:tmpl w:val="F54E7C34"/>
    <w:lvl w:ilvl="0" w:tplc="1A325384">
      <w:start w:val="1"/>
      <w:numFmt w:val="bullet"/>
      <w:lvlText w:val="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87848"/>
    <w:multiLevelType w:val="hybridMultilevel"/>
    <w:tmpl w:val="5DCAA024"/>
    <w:lvl w:ilvl="0" w:tplc="1A325384">
      <w:start w:val="1"/>
      <w:numFmt w:val="bullet"/>
      <w:lvlText w:val="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024AF3"/>
    <w:multiLevelType w:val="hybridMultilevel"/>
    <w:tmpl w:val="FD60FF28"/>
    <w:lvl w:ilvl="0" w:tplc="1A325384">
      <w:start w:val="1"/>
      <w:numFmt w:val="bullet"/>
      <w:lvlText w:val="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9B6F7E"/>
    <w:multiLevelType w:val="hybridMultilevel"/>
    <w:tmpl w:val="143CBE76"/>
    <w:lvl w:ilvl="0" w:tplc="1A325384">
      <w:start w:val="1"/>
      <w:numFmt w:val="bullet"/>
      <w:lvlText w:val="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2805E3"/>
    <w:multiLevelType w:val="hybridMultilevel"/>
    <w:tmpl w:val="07BC0B62"/>
    <w:lvl w:ilvl="0" w:tplc="1A325384">
      <w:start w:val="1"/>
      <w:numFmt w:val="bullet"/>
      <w:lvlText w:val="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672D0B"/>
    <w:multiLevelType w:val="hybridMultilevel"/>
    <w:tmpl w:val="570C0140"/>
    <w:lvl w:ilvl="0" w:tplc="1A325384">
      <w:start w:val="1"/>
      <w:numFmt w:val="bullet"/>
      <w:lvlText w:val="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316"/>
    <w:rsid w:val="001F5DF7"/>
    <w:rsid w:val="0024125C"/>
    <w:rsid w:val="002A6465"/>
    <w:rsid w:val="004D2E5C"/>
    <w:rsid w:val="007238B7"/>
    <w:rsid w:val="00796823"/>
    <w:rsid w:val="00860366"/>
    <w:rsid w:val="009A1ED9"/>
    <w:rsid w:val="009E6C16"/>
    <w:rsid w:val="00A536D4"/>
    <w:rsid w:val="00A720EB"/>
    <w:rsid w:val="00B379F0"/>
    <w:rsid w:val="00B40346"/>
    <w:rsid w:val="00C51FB6"/>
    <w:rsid w:val="00CC007B"/>
    <w:rsid w:val="00CF7F7C"/>
    <w:rsid w:val="00D47FB1"/>
    <w:rsid w:val="00D56E95"/>
    <w:rsid w:val="00E920EE"/>
    <w:rsid w:val="00ED7A51"/>
    <w:rsid w:val="00EE5316"/>
    <w:rsid w:val="00F645A3"/>
    <w:rsid w:val="00FE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38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38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E:\..\AppData\Local\Microsoft\Windows\Temporary%20Internet%20Files\Content.IE5\AppData\Local\Microsoft\Windows\Temporary%20Internet%20Files\Content.Outlook\AppData\Local\Microsoft\Windows\Temporary%20Internet%20Files\AppData\Roaming\Microsoft\AppData\Roaming\Microsoft\AppData\Roaming\Microsoft\Word\AppData\AppData\Roaming\Microsoft\AppData\Roaming\Microsoft\Book1.xl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Борислава Йорданова</dc:creator>
  <cp:lastModifiedBy>Борислава Йорданова</cp:lastModifiedBy>
  <cp:revision>2</cp:revision>
  <dcterms:created xsi:type="dcterms:W3CDTF">2021-04-07T06:48:00Z</dcterms:created>
  <dcterms:modified xsi:type="dcterms:W3CDTF">2021-04-07T06:48:00Z</dcterms:modified>
</cp:coreProperties>
</file>